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B7" w:rsidRPr="00E50EC0" w:rsidRDefault="00DF22B7" w:rsidP="00463734">
      <w:pPr>
        <w:spacing w:after="0"/>
        <w:rPr>
          <w:rFonts w:ascii="Times New Roman" w:hAnsi="Times New Roman" w:cs="Times New Roman"/>
        </w:rPr>
      </w:pPr>
    </w:p>
    <w:p w:rsidR="00463734" w:rsidRPr="00E50EC0" w:rsidRDefault="00955F1D" w:rsidP="00E50E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 w:rsidR="00463734" w:rsidRPr="00E50EC0">
        <w:rPr>
          <w:rFonts w:ascii="Times New Roman" w:hAnsi="Times New Roman" w:cs="Times New Roman"/>
        </w:rPr>
        <w:tab/>
      </w:r>
      <w:r w:rsidR="00463734" w:rsidRPr="00E50EC0">
        <w:rPr>
          <w:rFonts w:ascii="Times New Roman" w:hAnsi="Times New Roman" w:cs="Times New Roman"/>
        </w:rPr>
        <w:tab/>
        <w:t>…………</w:t>
      </w:r>
      <w:r w:rsidR="00E50EC0">
        <w:rPr>
          <w:rFonts w:ascii="Times New Roman" w:hAnsi="Times New Roman" w:cs="Times New Roman"/>
        </w:rPr>
        <w:t>…...</w:t>
      </w:r>
      <w:r w:rsidR="00463734" w:rsidRPr="00E50EC0">
        <w:rPr>
          <w:rFonts w:ascii="Times New Roman" w:hAnsi="Times New Roman" w:cs="Times New Roman"/>
        </w:rPr>
        <w:t>,dnia …………………..</w:t>
      </w:r>
    </w:p>
    <w:p w:rsidR="00646645" w:rsidRPr="00F27589" w:rsidRDefault="00463734" w:rsidP="0066361D">
      <w:pPr>
        <w:spacing w:line="240" w:lineRule="auto"/>
        <w:rPr>
          <w:rFonts w:ascii="Times New Roman" w:hAnsi="Times New Roman" w:cs="Times New Roman"/>
          <w:i/>
          <w:sz w:val="16"/>
        </w:rPr>
      </w:pPr>
      <w:r w:rsidRPr="00F27589">
        <w:rPr>
          <w:rFonts w:ascii="Times New Roman" w:hAnsi="Times New Roman" w:cs="Times New Roman"/>
          <w:i/>
          <w:sz w:val="16"/>
        </w:rPr>
        <w:t>(Imię i nazwisko, nazwa firmy)</w:t>
      </w:r>
    </w:p>
    <w:p w:rsidR="00463734" w:rsidRPr="00955F1D" w:rsidRDefault="00463734" w:rsidP="00955F1D">
      <w:pPr>
        <w:spacing w:line="240" w:lineRule="auto"/>
        <w:rPr>
          <w:rFonts w:ascii="Times New Roman" w:hAnsi="Times New Roman" w:cs="Times New Roman"/>
          <w:i/>
          <w:sz w:val="16"/>
        </w:rPr>
      </w:pPr>
      <w:r w:rsidRPr="00E50EC0">
        <w:rPr>
          <w:rFonts w:ascii="Times New Roman" w:hAnsi="Times New Roman" w:cs="Times New Roman"/>
        </w:rPr>
        <w:t>…………………………………………………</w:t>
      </w:r>
      <w:r w:rsidR="00955F1D">
        <w:rPr>
          <w:rFonts w:ascii="Times New Roman" w:hAnsi="Times New Roman" w:cs="Times New Roman"/>
        </w:rPr>
        <w:t>…</w:t>
      </w:r>
      <w:r w:rsidR="00955F1D">
        <w:rPr>
          <w:rFonts w:ascii="Times New Roman" w:hAnsi="Times New Roman" w:cs="Times New Roman"/>
        </w:rPr>
        <w:br/>
      </w:r>
    </w:p>
    <w:p w:rsidR="00463734" w:rsidRPr="00F27589" w:rsidRDefault="00955F1D" w:rsidP="00955F1D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 w:rsidR="00463734" w:rsidRPr="00F27589">
        <w:rPr>
          <w:rFonts w:ascii="Times New Roman" w:hAnsi="Times New Roman" w:cs="Times New Roman"/>
          <w:i/>
          <w:sz w:val="16"/>
        </w:rPr>
        <w:t>(Adres inwestora do korespondencji i telefo</w:t>
      </w:r>
      <w:r>
        <w:rPr>
          <w:rFonts w:ascii="Times New Roman" w:hAnsi="Times New Roman" w:cs="Times New Roman"/>
          <w:i/>
          <w:sz w:val="16"/>
        </w:rPr>
        <w:t>n k</w:t>
      </w:r>
      <w:r w:rsidR="00463734" w:rsidRPr="00F27589">
        <w:rPr>
          <w:rFonts w:ascii="Times New Roman" w:hAnsi="Times New Roman" w:cs="Times New Roman"/>
          <w:i/>
          <w:sz w:val="16"/>
        </w:rPr>
        <w:t>ontaktowy)</w:t>
      </w:r>
    </w:p>
    <w:p w:rsidR="00013D57" w:rsidRDefault="00013D57" w:rsidP="00013D5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</w:rPr>
      </w:pPr>
    </w:p>
    <w:p w:rsidR="00013D57" w:rsidRPr="004F072B" w:rsidRDefault="00013D57" w:rsidP="00013D5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</w:rPr>
      </w:pPr>
      <w:r w:rsidRPr="004F072B">
        <w:rPr>
          <w:rFonts w:ascii="Times New Roman" w:hAnsi="Times New Roman" w:cs="Times New Roman"/>
          <w:b/>
          <w:bCs/>
          <w:sz w:val="24"/>
        </w:rPr>
        <w:t>Komendant Powiatowy</w:t>
      </w:r>
    </w:p>
    <w:p w:rsidR="00013D57" w:rsidRPr="004F072B" w:rsidRDefault="00013D57" w:rsidP="00013D5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</w:rPr>
      </w:pPr>
      <w:r w:rsidRPr="004F072B">
        <w:rPr>
          <w:rFonts w:ascii="Times New Roman" w:hAnsi="Times New Roman" w:cs="Times New Roman"/>
          <w:b/>
          <w:bCs/>
          <w:sz w:val="24"/>
        </w:rPr>
        <w:t>Państwowej Straży Pożarnej</w:t>
      </w:r>
    </w:p>
    <w:p w:rsidR="00013D57" w:rsidRPr="004F072B" w:rsidRDefault="00013D57" w:rsidP="00013D5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</w:rPr>
      </w:pPr>
      <w:r w:rsidRPr="004F072B">
        <w:rPr>
          <w:rFonts w:ascii="Times New Roman" w:hAnsi="Times New Roman" w:cs="Times New Roman"/>
          <w:b/>
          <w:bCs/>
          <w:sz w:val="24"/>
        </w:rPr>
        <w:t>w Nisku</w:t>
      </w:r>
    </w:p>
    <w:p w:rsidR="00013D57" w:rsidRPr="004F072B" w:rsidRDefault="00013D57" w:rsidP="00013D5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</w:rPr>
      </w:pPr>
      <w:r w:rsidRPr="004F072B">
        <w:rPr>
          <w:rFonts w:ascii="Times New Roman" w:hAnsi="Times New Roman" w:cs="Times New Roman"/>
          <w:b/>
          <w:bCs/>
          <w:sz w:val="24"/>
        </w:rPr>
        <w:t>ul. Nowa 42</w:t>
      </w:r>
    </w:p>
    <w:p w:rsidR="00013D57" w:rsidRPr="004F072B" w:rsidRDefault="00013D57" w:rsidP="00013D5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</w:rPr>
      </w:pPr>
      <w:r w:rsidRPr="004F072B">
        <w:rPr>
          <w:rFonts w:ascii="Times New Roman" w:hAnsi="Times New Roman" w:cs="Times New Roman"/>
          <w:b/>
          <w:bCs/>
          <w:sz w:val="24"/>
        </w:rPr>
        <w:t>37-400 Nisko</w:t>
      </w:r>
    </w:p>
    <w:p w:rsidR="00463734" w:rsidRPr="00E50EC0" w:rsidRDefault="00463734" w:rsidP="00463734">
      <w:pPr>
        <w:spacing w:after="0"/>
        <w:rPr>
          <w:rFonts w:ascii="Times New Roman" w:hAnsi="Times New Roman" w:cs="Times New Roman"/>
          <w:b/>
        </w:rPr>
      </w:pPr>
    </w:p>
    <w:p w:rsidR="00463734" w:rsidRPr="00E50EC0" w:rsidRDefault="00463734" w:rsidP="00463734">
      <w:pPr>
        <w:spacing w:after="0"/>
        <w:rPr>
          <w:rFonts w:ascii="Times New Roman" w:hAnsi="Times New Roman" w:cs="Times New Roman"/>
          <w:b/>
        </w:rPr>
      </w:pPr>
    </w:p>
    <w:p w:rsidR="00013D57" w:rsidRDefault="00013D57" w:rsidP="004637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63734" w:rsidRPr="00013D57" w:rsidRDefault="00463734" w:rsidP="004637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13D57">
        <w:rPr>
          <w:rFonts w:ascii="Times New Roman" w:hAnsi="Times New Roman" w:cs="Times New Roman"/>
          <w:b/>
          <w:sz w:val="28"/>
        </w:rPr>
        <w:t>Zawiadomienie</w:t>
      </w:r>
    </w:p>
    <w:p w:rsidR="00463734" w:rsidRPr="00E50EC0" w:rsidRDefault="00463734" w:rsidP="00DF22B7">
      <w:pPr>
        <w:spacing w:after="0"/>
        <w:jc w:val="both"/>
        <w:rPr>
          <w:rFonts w:ascii="Times New Roman" w:hAnsi="Times New Roman" w:cs="Times New Roman"/>
        </w:rPr>
      </w:pPr>
    </w:p>
    <w:p w:rsidR="00955F1D" w:rsidRDefault="00463734" w:rsidP="00955F1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55F1D">
        <w:rPr>
          <w:rFonts w:ascii="Times New Roman" w:hAnsi="Times New Roman" w:cs="Times New Roman"/>
          <w:sz w:val="24"/>
          <w:szCs w:val="24"/>
        </w:rPr>
        <w:t>W związku z zamiarem przystąpienia</w:t>
      </w:r>
      <w:r w:rsidR="00955F1D">
        <w:rPr>
          <w:rFonts w:ascii="Times New Roman" w:hAnsi="Times New Roman" w:cs="Times New Roman"/>
          <w:sz w:val="24"/>
          <w:szCs w:val="24"/>
        </w:rPr>
        <w:t xml:space="preserve"> do użytkowania obiektu:</w:t>
      </w:r>
    </w:p>
    <w:p w:rsidR="00463734" w:rsidRPr="0066361D" w:rsidRDefault="0066361D" w:rsidP="0066361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="00463734" w:rsidRPr="0066361D">
        <w:rPr>
          <w:rFonts w:ascii="Times New Roman" w:hAnsi="Times New Roman" w:cs="Times New Roman"/>
          <w:i/>
          <w:sz w:val="16"/>
          <w:szCs w:val="24"/>
        </w:rPr>
        <w:t>(nazwa, adres, rodzaj obiektu, przeznaczenie, powierzchnia)</w:t>
      </w:r>
    </w:p>
    <w:p w:rsidR="0066361D" w:rsidRDefault="00955F1D" w:rsidP="00E50EC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1D"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……………………………………………………….…………………………………………</w:t>
      </w:r>
      <w:r w:rsidR="00463734" w:rsidRPr="00955F1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DF22B7" w:rsidRPr="00955F1D">
        <w:rPr>
          <w:rFonts w:ascii="Times New Roman" w:hAnsi="Times New Roman" w:cs="Times New Roman"/>
          <w:sz w:val="24"/>
          <w:szCs w:val="24"/>
        </w:rPr>
        <w:t>.</w:t>
      </w:r>
      <w:r w:rsidR="00463734" w:rsidRPr="00955F1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55F1D" w:rsidRDefault="00955F1D" w:rsidP="00E50EC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1D"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……………………………………………………….…………………………………………</w:t>
      </w:r>
    </w:p>
    <w:p w:rsidR="00463734" w:rsidRPr="00955F1D" w:rsidRDefault="00463734" w:rsidP="00E50EC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1D">
        <w:rPr>
          <w:rFonts w:ascii="Times New Roman" w:hAnsi="Times New Roman" w:cs="Times New Roman"/>
          <w:sz w:val="24"/>
          <w:szCs w:val="24"/>
        </w:rPr>
        <w:t>na podstawie art. 56 „Prawa Budowlanego” zgłaszam zakończenie budowy i proszę o zajęcie stanowiska w sprawie oceny zgodności wykonania obiektu budowlanego z projektem budowlanym.</w:t>
      </w:r>
    </w:p>
    <w:p w:rsidR="0066361D" w:rsidRDefault="00463734" w:rsidP="00663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1D">
        <w:rPr>
          <w:rFonts w:ascii="Times New Roman" w:hAnsi="Times New Roman" w:cs="Times New Roman"/>
          <w:sz w:val="24"/>
          <w:szCs w:val="24"/>
        </w:rPr>
        <w:t>Roboty zostały wykonane na podstawie pozwolenia na budowę Nr ………………………</w:t>
      </w:r>
      <w:r w:rsidR="0067414E">
        <w:rPr>
          <w:rFonts w:ascii="Times New Roman" w:hAnsi="Times New Roman" w:cs="Times New Roman"/>
          <w:sz w:val="24"/>
          <w:szCs w:val="24"/>
        </w:rPr>
        <w:t>…</w:t>
      </w:r>
      <w:r w:rsidR="00E50EC0" w:rsidRPr="00955F1D">
        <w:rPr>
          <w:rFonts w:ascii="Times New Roman" w:hAnsi="Times New Roman" w:cs="Times New Roman"/>
          <w:sz w:val="24"/>
          <w:szCs w:val="24"/>
        </w:rPr>
        <w:t xml:space="preserve"> </w:t>
      </w:r>
      <w:r w:rsidRPr="00955F1D">
        <w:rPr>
          <w:rFonts w:ascii="Times New Roman" w:hAnsi="Times New Roman" w:cs="Times New Roman"/>
          <w:sz w:val="24"/>
          <w:szCs w:val="24"/>
        </w:rPr>
        <w:t xml:space="preserve"> </w:t>
      </w:r>
      <w:r w:rsidR="00DF22B7" w:rsidRPr="00955F1D">
        <w:rPr>
          <w:rFonts w:ascii="Times New Roman" w:hAnsi="Times New Roman" w:cs="Times New Roman"/>
          <w:sz w:val="24"/>
          <w:szCs w:val="24"/>
        </w:rPr>
        <w:t>z dnia …………………….</w:t>
      </w:r>
      <w:r w:rsidR="0066361D">
        <w:rPr>
          <w:rFonts w:ascii="Times New Roman" w:hAnsi="Times New Roman" w:cs="Times New Roman"/>
          <w:sz w:val="24"/>
          <w:szCs w:val="24"/>
        </w:rPr>
        <w:t>…</w:t>
      </w:r>
      <w:r w:rsidR="00DF22B7" w:rsidRPr="00955F1D">
        <w:rPr>
          <w:rFonts w:ascii="Times New Roman" w:hAnsi="Times New Roman" w:cs="Times New Roman"/>
          <w:sz w:val="24"/>
          <w:szCs w:val="24"/>
        </w:rPr>
        <w:t xml:space="preserve"> </w:t>
      </w:r>
      <w:r w:rsidR="0067414E">
        <w:rPr>
          <w:rFonts w:ascii="Times New Roman" w:hAnsi="Times New Roman" w:cs="Times New Roman"/>
          <w:sz w:val="24"/>
          <w:szCs w:val="24"/>
        </w:rPr>
        <w:t xml:space="preserve">udzielonej przez </w:t>
      </w:r>
      <w:r w:rsidR="0066361D">
        <w:rPr>
          <w:rFonts w:ascii="Times New Roman" w:hAnsi="Times New Roman" w:cs="Times New Roman"/>
          <w:sz w:val="24"/>
          <w:szCs w:val="24"/>
        </w:rPr>
        <w:t>……</w:t>
      </w:r>
      <w:r w:rsidR="0067414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F22B7" w:rsidRPr="00955F1D">
        <w:rPr>
          <w:rFonts w:ascii="Times New Roman" w:hAnsi="Times New Roman" w:cs="Times New Roman"/>
          <w:sz w:val="24"/>
          <w:szCs w:val="24"/>
        </w:rPr>
        <w:t>…… znak ……………………………………</w:t>
      </w:r>
      <w:r w:rsidR="0066361D">
        <w:rPr>
          <w:rFonts w:ascii="Times New Roman" w:hAnsi="Times New Roman" w:cs="Times New Roman"/>
          <w:sz w:val="24"/>
          <w:szCs w:val="24"/>
        </w:rPr>
        <w:t>…</w:t>
      </w:r>
      <w:r w:rsidR="00DF22B7" w:rsidRPr="00955F1D">
        <w:rPr>
          <w:rFonts w:ascii="Times New Roman" w:hAnsi="Times New Roman" w:cs="Times New Roman"/>
          <w:sz w:val="24"/>
          <w:szCs w:val="24"/>
        </w:rPr>
        <w:t>………. w pełnym zakresie / w części obejmującej</w:t>
      </w:r>
      <w:r w:rsidR="0067414E">
        <w:rPr>
          <w:rFonts w:ascii="Times New Roman" w:hAnsi="Times New Roman" w:cs="Times New Roman"/>
          <w:sz w:val="24"/>
          <w:szCs w:val="24"/>
        </w:rPr>
        <w:t xml:space="preserve"> </w:t>
      </w:r>
      <w:r w:rsidR="0066361D">
        <w:rPr>
          <w:rFonts w:ascii="Times New Roman" w:hAnsi="Times New Roman" w:cs="Times New Roman"/>
          <w:sz w:val="24"/>
          <w:szCs w:val="24"/>
        </w:rPr>
        <w:br/>
      </w:r>
      <w:r w:rsidR="0066361D" w:rsidRPr="0066361D"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……………………………………………………….…………………………………………</w:t>
      </w:r>
    </w:p>
    <w:p w:rsidR="0066361D" w:rsidRDefault="0066361D" w:rsidP="00663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61D"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……………………………………………………….…………………………………………</w:t>
      </w:r>
    </w:p>
    <w:p w:rsidR="0066361D" w:rsidRDefault="0066361D" w:rsidP="006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61D"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……………………………………………………….…………………………………………</w:t>
      </w:r>
    </w:p>
    <w:p w:rsidR="00DF22B7" w:rsidRPr="00E50EC0" w:rsidRDefault="00DF22B7" w:rsidP="0066361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50EC0">
        <w:rPr>
          <w:rFonts w:ascii="Times New Roman" w:hAnsi="Times New Roman" w:cs="Times New Roman"/>
          <w:sz w:val="18"/>
          <w:szCs w:val="18"/>
        </w:rPr>
        <w:t>(</w:t>
      </w:r>
      <w:r w:rsidRPr="00E50EC0">
        <w:rPr>
          <w:rFonts w:ascii="Times New Roman" w:hAnsi="Times New Roman" w:cs="Times New Roman"/>
          <w:i/>
          <w:sz w:val="18"/>
          <w:szCs w:val="18"/>
        </w:rPr>
        <w:t>określić wykonaną część</w:t>
      </w:r>
      <w:r w:rsidRPr="00E50EC0">
        <w:rPr>
          <w:rFonts w:ascii="Times New Roman" w:hAnsi="Times New Roman" w:cs="Times New Roman"/>
          <w:sz w:val="18"/>
          <w:szCs w:val="18"/>
        </w:rPr>
        <w:t>)</w:t>
      </w:r>
    </w:p>
    <w:p w:rsidR="00DF22B7" w:rsidRPr="00E50EC0" w:rsidRDefault="00DF22B7" w:rsidP="00DF22B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F22B7" w:rsidRDefault="00DF22B7" w:rsidP="00DF22B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6361D" w:rsidRDefault="0066361D" w:rsidP="00DF22B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6361D" w:rsidRPr="00E50EC0" w:rsidRDefault="0066361D" w:rsidP="00DF22B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F22B7" w:rsidRPr="00E50EC0" w:rsidRDefault="00DF22B7" w:rsidP="00DF22B7">
      <w:pPr>
        <w:spacing w:after="0"/>
        <w:ind w:left="6946" w:right="283"/>
        <w:jc w:val="center"/>
        <w:rPr>
          <w:rFonts w:ascii="Times New Roman" w:hAnsi="Times New Roman" w:cs="Times New Roman"/>
        </w:rPr>
      </w:pPr>
      <w:r w:rsidRPr="00E50EC0">
        <w:rPr>
          <w:rFonts w:ascii="Times New Roman" w:hAnsi="Times New Roman" w:cs="Times New Roman"/>
        </w:rPr>
        <w:t>……………………</w:t>
      </w:r>
    </w:p>
    <w:p w:rsidR="00F27589" w:rsidRDefault="00DF22B7" w:rsidP="00DF22B7">
      <w:pPr>
        <w:spacing w:after="0"/>
        <w:ind w:left="6946" w:right="28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50EC0">
        <w:rPr>
          <w:rFonts w:ascii="Times New Roman" w:hAnsi="Times New Roman" w:cs="Times New Roman"/>
          <w:i/>
          <w:sz w:val="18"/>
          <w:szCs w:val="18"/>
        </w:rPr>
        <w:t>(podpis inwestora)</w:t>
      </w:r>
    </w:p>
    <w:p w:rsidR="00E00319" w:rsidRDefault="00E00319" w:rsidP="00F27589">
      <w:pPr>
        <w:spacing w:after="0"/>
        <w:ind w:right="283"/>
        <w:rPr>
          <w:rFonts w:ascii="Times New Roman" w:hAnsi="Times New Roman" w:cs="Times New Roman"/>
          <w:i/>
          <w:sz w:val="18"/>
          <w:szCs w:val="18"/>
        </w:rPr>
      </w:pPr>
    </w:p>
    <w:p w:rsidR="00F27589" w:rsidRDefault="00F27589">
      <w:pPr>
        <w:rPr>
          <w:rFonts w:ascii="Times New Roman" w:hAnsi="Times New Roman" w:cs="Times New Roman"/>
          <w:i/>
          <w:sz w:val="18"/>
          <w:szCs w:val="18"/>
        </w:rPr>
        <w:sectPr w:rsidR="00F275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00319" w:rsidRPr="00E00319" w:rsidRDefault="00E00319" w:rsidP="00E003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E0031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lastRenderedPageBreak/>
        <w:t>Obowiązki inwestora i organu zawiadomionego</w:t>
      </w:r>
    </w:p>
    <w:p w:rsidR="00E00319" w:rsidRPr="00E00319" w:rsidRDefault="00E00319" w:rsidP="00E00319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</w:p>
    <w:p w:rsidR="00E00319" w:rsidRPr="00E00319" w:rsidRDefault="00E00319" w:rsidP="00E003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 xml:space="preserve">Inwestor, na którego nałożono obowiązek uzyskania pozwolenia na użytkowanie obiektu budowlanego, na podstawie art. 56 ustawy z dnia 7 lipca 1994 r. – Prawo </w:t>
      </w:r>
      <w:r w:rsidRPr="00F27589">
        <w:rPr>
          <w:rFonts w:ascii="Times New Roman" w:eastAsia="Times New Roman" w:hAnsi="Times New Roman" w:cs="Times New Roman"/>
          <w:sz w:val="16"/>
          <w:szCs w:val="13"/>
          <w:lang w:eastAsia="pl-PL"/>
        </w:rPr>
        <w:t>budowlane (tekst jednolity: Dz. U. z 20</w:t>
      </w:r>
      <w:r w:rsidR="00F27589" w:rsidRPr="00F27589">
        <w:rPr>
          <w:rFonts w:ascii="Times New Roman" w:eastAsia="Times New Roman" w:hAnsi="Times New Roman" w:cs="Times New Roman"/>
          <w:sz w:val="16"/>
          <w:szCs w:val="13"/>
          <w:lang w:eastAsia="pl-PL"/>
        </w:rPr>
        <w:t>1</w:t>
      </w:r>
      <w:r w:rsidR="00B931C8">
        <w:rPr>
          <w:rFonts w:ascii="Times New Roman" w:eastAsia="Times New Roman" w:hAnsi="Times New Roman" w:cs="Times New Roman"/>
          <w:sz w:val="16"/>
          <w:szCs w:val="13"/>
          <w:lang w:eastAsia="pl-PL"/>
        </w:rPr>
        <w:t>7</w:t>
      </w:r>
      <w:r w:rsidRPr="00F27589">
        <w:rPr>
          <w:rFonts w:ascii="Times New Roman" w:eastAsia="Times New Roman" w:hAnsi="Times New Roman" w:cs="Times New Roman"/>
          <w:sz w:val="16"/>
          <w:szCs w:val="13"/>
          <w:lang w:eastAsia="pl-PL"/>
        </w:rPr>
        <w:t xml:space="preserve"> r. poz. </w:t>
      </w:r>
      <w:r w:rsidR="00B931C8">
        <w:rPr>
          <w:rFonts w:ascii="Times New Roman" w:eastAsia="Times New Roman" w:hAnsi="Times New Roman" w:cs="Times New Roman"/>
          <w:sz w:val="16"/>
          <w:szCs w:val="13"/>
          <w:lang w:eastAsia="pl-PL"/>
        </w:rPr>
        <w:t>1332</w:t>
      </w:r>
      <w:r w:rsidR="00F27589" w:rsidRPr="00F27589">
        <w:rPr>
          <w:rFonts w:ascii="Times New Roman" w:eastAsia="Times New Roman" w:hAnsi="Times New Roman" w:cs="Times New Roman"/>
          <w:sz w:val="16"/>
          <w:szCs w:val="13"/>
          <w:lang w:eastAsia="pl-PL"/>
        </w:rPr>
        <w:t xml:space="preserve"> z </w:t>
      </w:r>
      <w:proofErr w:type="spellStart"/>
      <w:r w:rsidR="00F27589" w:rsidRPr="00F27589">
        <w:rPr>
          <w:rFonts w:ascii="Times New Roman" w:eastAsia="Times New Roman" w:hAnsi="Times New Roman" w:cs="Times New Roman"/>
          <w:sz w:val="16"/>
          <w:szCs w:val="13"/>
          <w:lang w:eastAsia="pl-PL"/>
        </w:rPr>
        <w:t>póź</w:t>
      </w:r>
      <w:r w:rsidR="00F27589">
        <w:rPr>
          <w:rFonts w:ascii="Times New Roman" w:eastAsia="Times New Roman" w:hAnsi="Times New Roman" w:cs="Times New Roman"/>
          <w:sz w:val="16"/>
          <w:szCs w:val="13"/>
          <w:lang w:eastAsia="pl-PL"/>
        </w:rPr>
        <w:t>n</w:t>
      </w:r>
      <w:proofErr w:type="spellEnd"/>
      <w:r w:rsidR="00F27589" w:rsidRPr="00F27589">
        <w:rPr>
          <w:rFonts w:ascii="Times New Roman" w:eastAsia="Times New Roman" w:hAnsi="Times New Roman" w:cs="Times New Roman"/>
          <w:sz w:val="16"/>
          <w:szCs w:val="13"/>
          <w:lang w:eastAsia="pl-PL"/>
        </w:rPr>
        <w:t xml:space="preserve">. </w:t>
      </w:r>
      <w:proofErr w:type="spellStart"/>
      <w:r w:rsidR="00F27589" w:rsidRPr="00F27589">
        <w:rPr>
          <w:rFonts w:ascii="Times New Roman" w:eastAsia="Times New Roman" w:hAnsi="Times New Roman" w:cs="Times New Roman"/>
          <w:sz w:val="16"/>
          <w:szCs w:val="13"/>
          <w:lang w:eastAsia="pl-PL"/>
        </w:rPr>
        <w:t>zm</w:t>
      </w:r>
      <w:proofErr w:type="spellEnd"/>
      <w:r w:rsidRPr="00F27589">
        <w:rPr>
          <w:rFonts w:ascii="Times New Roman" w:eastAsia="Times New Roman" w:hAnsi="Times New Roman" w:cs="Times New Roman"/>
          <w:sz w:val="16"/>
          <w:szCs w:val="13"/>
          <w:lang w:eastAsia="pl-PL"/>
        </w:rPr>
        <w:t xml:space="preserve">), </w:t>
      </w: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>jest zobowiązany zawiadomić organy:</w:t>
      </w:r>
    </w:p>
    <w:p w:rsidR="00E00319" w:rsidRPr="00E00319" w:rsidRDefault="00E00319" w:rsidP="00E003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>Państwowej Inspekcji Sanitarnej,</w:t>
      </w:r>
    </w:p>
    <w:p w:rsidR="00E00319" w:rsidRPr="00E00319" w:rsidRDefault="00E00319" w:rsidP="00E003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>Państwowej Straży Pożarnej</w:t>
      </w:r>
    </w:p>
    <w:p w:rsidR="00E00319" w:rsidRPr="00E00319" w:rsidRDefault="00E00319" w:rsidP="00E003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</w:p>
    <w:p w:rsidR="00E00319" w:rsidRPr="00E00319" w:rsidRDefault="00E00319" w:rsidP="00E003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>O zakończeniu budowy obiektu budowlanego i zamiarze przystąpienia do jego użytkowania. Organy wymienione powyżej zajmują stanowisko w sprawie zgodności wykonania obiektu budowlanego z projektem budowlanym w terminie 14 dnia od złożenia zawiadomienia. Na zajęcie stanowiska przez w/w ograny w terminie 14 dni od dnia otrzymania zawiadomienia, traktuje się (zgodnie z art. 56 ust. 2 ustawy) jako nie zgłoszenie sprzeciwu i uwag.</w:t>
      </w:r>
    </w:p>
    <w:p w:rsidR="00E00319" w:rsidRPr="00E00319" w:rsidRDefault="00E00319" w:rsidP="00E003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</w:p>
    <w:p w:rsidR="00E00319" w:rsidRPr="00E00319" w:rsidRDefault="00E00319" w:rsidP="00E003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>Komenda Powiatowa PSP w Nisku w terminie 14 dni od daty otrzymania zawiadomienia, po uzgodnieniu z inwestorem terminu (w formie Upoważnienia do kontroli), przeprowadza czynności kontrolno-rozpoznawcze z zakresu ochrony przeciwpożarowej i zajmuje stanowisko w formie pisemnej, stwierdzając zgodność lub nie, wykonania obiektu z dokumentacją techniczno-budowlaną.</w:t>
      </w:r>
    </w:p>
    <w:p w:rsidR="00E00319" w:rsidRPr="00E00319" w:rsidRDefault="00E00319" w:rsidP="00E003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</w:p>
    <w:p w:rsidR="00E00319" w:rsidRPr="00E00319" w:rsidRDefault="00E00319" w:rsidP="00E003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>Ocena poprawności wykonania projektu i jego uzgodnienia jest dokonywana w oparciu o ustawę z dnia 24 sierpnia 1991 r. o ochronie przeciwpożarowej (J. t.: Dz. U. z</w:t>
      </w:r>
      <w:r w:rsidR="0030055E">
        <w:rPr>
          <w:rFonts w:ascii="Times New Roman" w:eastAsia="Times New Roman" w:hAnsi="Times New Roman" w:cs="Times New Roman"/>
          <w:sz w:val="16"/>
          <w:szCs w:val="13"/>
          <w:lang w:eastAsia="pl-PL"/>
        </w:rPr>
        <w:t> </w:t>
      </w: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>20</w:t>
      </w:r>
      <w:r w:rsidR="00F27589">
        <w:rPr>
          <w:rFonts w:ascii="Times New Roman" w:eastAsia="Times New Roman" w:hAnsi="Times New Roman" w:cs="Times New Roman"/>
          <w:sz w:val="16"/>
          <w:szCs w:val="13"/>
          <w:lang w:eastAsia="pl-PL"/>
        </w:rPr>
        <w:t>1</w:t>
      </w:r>
      <w:r w:rsidR="00B931C8">
        <w:rPr>
          <w:rFonts w:ascii="Times New Roman" w:eastAsia="Times New Roman" w:hAnsi="Times New Roman" w:cs="Times New Roman"/>
          <w:sz w:val="16"/>
          <w:szCs w:val="13"/>
          <w:lang w:eastAsia="pl-PL"/>
        </w:rPr>
        <w:t>7</w:t>
      </w:r>
      <w:r w:rsidR="00F27589">
        <w:rPr>
          <w:rFonts w:ascii="Times New Roman" w:eastAsia="Times New Roman" w:hAnsi="Times New Roman" w:cs="Times New Roman"/>
          <w:sz w:val="16"/>
          <w:szCs w:val="13"/>
          <w:lang w:eastAsia="pl-PL"/>
        </w:rPr>
        <w:t> </w:t>
      </w: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 xml:space="preserve">r. poz. </w:t>
      </w:r>
      <w:r w:rsidR="00B931C8">
        <w:rPr>
          <w:rFonts w:ascii="Times New Roman" w:eastAsia="Times New Roman" w:hAnsi="Times New Roman" w:cs="Times New Roman"/>
          <w:sz w:val="16"/>
          <w:szCs w:val="13"/>
          <w:lang w:eastAsia="pl-PL"/>
        </w:rPr>
        <w:t>736</w:t>
      </w:r>
      <w:r w:rsidR="00F27589">
        <w:rPr>
          <w:rFonts w:ascii="Times New Roman" w:eastAsia="Times New Roman" w:hAnsi="Times New Roman" w:cs="Times New Roman"/>
          <w:sz w:val="16"/>
          <w:szCs w:val="13"/>
          <w:lang w:eastAsia="pl-PL"/>
        </w:rPr>
        <w:t xml:space="preserve"> z </w:t>
      </w:r>
      <w:proofErr w:type="spellStart"/>
      <w:r w:rsidR="00F27589">
        <w:rPr>
          <w:rFonts w:ascii="Times New Roman" w:eastAsia="Times New Roman" w:hAnsi="Times New Roman" w:cs="Times New Roman"/>
          <w:sz w:val="16"/>
          <w:szCs w:val="13"/>
          <w:lang w:eastAsia="pl-PL"/>
        </w:rPr>
        <w:t>późn</w:t>
      </w:r>
      <w:proofErr w:type="spellEnd"/>
      <w:r w:rsidR="00F27589">
        <w:rPr>
          <w:rFonts w:ascii="Times New Roman" w:eastAsia="Times New Roman" w:hAnsi="Times New Roman" w:cs="Times New Roman"/>
          <w:sz w:val="16"/>
          <w:szCs w:val="13"/>
          <w:lang w:eastAsia="pl-PL"/>
        </w:rPr>
        <w:t>.</w:t>
      </w: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 xml:space="preserve"> zm.</w:t>
      </w:r>
      <w:r w:rsidR="00F27589">
        <w:rPr>
          <w:rFonts w:ascii="Times New Roman" w:eastAsia="Times New Roman" w:hAnsi="Times New Roman" w:cs="Times New Roman"/>
          <w:sz w:val="16"/>
          <w:szCs w:val="13"/>
          <w:lang w:eastAsia="pl-PL"/>
        </w:rPr>
        <w:t>)</w:t>
      </w: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 xml:space="preserve"> i akty wykonawcze do niej. </w:t>
      </w:r>
    </w:p>
    <w:p w:rsidR="00E00319" w:rsidRPr="00E00319" w:rsidRDefault="00E00319" w:rsidP="00E0031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3"/>
          <w:lang w:eastAsia="pl-PL"/>
        </w:rPr>
      </w:pPr>
    </w:p>
    <w:p w:rsidR="00E00319" w:rsidRPr="00E00319" w:rsidRDefault="00E00319" w:rsidP="00E003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>Czynności kontrolno-rozpoznawcze przeprowadza się na wnio</w:t>
      </w:r>
      <w:bookmarkStart w:id="0" w:name="_GoBack"/>
      <w:bookmarkEnd w:id="0"/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>sek użytkownika lub inwestora obiektu w związku z zamiarem rozpoczęcia użytkowania obiektu budowlanego.</w:t>
      </w:r>
    </w:p>
    <w:p w:rsidR="00E00319" w:rsidRPr="00E00319" w:rsidRDefault="00E00319" w:rsidP="00E003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>Wniosek powinien zawierać:</w:t>
      </w:r>
    </w:p>
    <w:p w:rsidR="00E00319" w:rsidRPr="00E00319" w:rsidRDefault="00E00319" w:rsidP="00E003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</w:p>
    <w:p w:rsidR="00E00319" w:rsidRPr="00E00319" w:rsidRDefault="00E00319" w:rsidP="00E003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>Imię i nazwisko lub nazwa firmy – inwestora,</w:t>
      </w:r>
    </w:p>
    <w:p w:rsidR="00E00319" w:rsidRPr="00E00319" w:rsidRDefault="00E00319" w:rsidP="00E003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>Adres do korespondencji i telefon kontaktowy inwestora,</w:t>
      </w:r>
    </w:p>
    <w:p w:rsidR="00E00319" w:rsidRPr="00E00319" w:rsidRDefault="00E00319" w:rsidP="00E003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>Adres, przeznaczenie, powierzchnia wewnętrzna i wysokość odbieranego obiektu.</w:t>
      </w:r>
    </w:p>
    <w:p w:rsidR="00E00319" w:rsidRPr="00E00319" w:rsidRDefault="00E00319" w:rsidP="00E003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</w:p>
    <w:p w:rsidR="00E00319" w:rsidRPr="00E00319" w:rsidRDefault="00E00319" w:rsidP="00E003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>Zgodnie z art. 57 ust. 1 ustawy w związku z zawiadomieniem o zakończeniu budowy obiektu budowlanego lub wnioskiem o udzielenie pozwolenia na użytkowanie inwestor jest zobowiązany przedstawić:</w:t>
      </w:r>
    </w:p>
    <w:p w:rsidR="00E00319" w:rsidRPr="00E00319" w:rsidRDefault="00E00319" w:rsidP="00E003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</w:p>
    <w:p w:rsidR="00E00319" w:rsidRPr="00E00319" w:rsidRDefault="00E00319" w:rsidP="00E0031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>oryginał dziennika budowy,</w:t>
      </w:r>
    </w:p>
    <w:p w:rsidR="00E00319" w:rsidRPr="00E00319" w:rsidRDefault="00E00319" w:rsidP="00E0031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>oświadczenie kierownika budowy o zgodności wykonania obiektu budowlanego z projektem budowlanym i warunkami pozwolenia na budowę oraz przepisami,</w:t>
      </w:r>
    </w:p>
    <w:p w:rsidR="00E00319" w:rsidRPr="00E00319" w:rsidRDefault="00E00319" w:rsidP="00E0031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>protokoły badań i sprawozdań (pomiary instalacji elektrycznej na oporność izolacji i oporności uziemień instalacji odgromowej).</w:t>
      </w:r>
    </w:p>
    <w:p w:rsidR="00E00319" w:rsidRPr="00E00319" w:rsidRDefault="00E00319" w:rsidP="00E003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</w:p>
    <w:p w:rsidR="00E00319" w:rsidRPr="00E00319" w:rsidRDefault="00E00319" w:rsidP="00E003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3"/>
          <w:u w:val="single"/>
          <w:lang w:eastAsia="pl-PL"/>
        </w:rPr>
      </w:pPr>
      <w:r w:rsidRPr="00E00319">
        <w:rPr>
          <w:rFonts w:ascii="Times New Roman" w:eastAsia="Times New Roman" w:hAnsi="Times New Roman" w:cs="Times New Roman"/>
          <w:sz w:val="16"/>
          <w:szCs w:val="13"/>
          <w:u w:val="single"/>
          <w:lang w:eastAsia="pl-PL"/>
        </w:rPr>
        <w:t>Zakres czynności kontrolno-rozpoznawczych związanych z odbiorem obejmuje:</w:t>
      </w:r>
    </w:p>
    <w:p w:rsidR="00E00319" w:rsidRPr="00E00319" w:rsidRDefault="00E00319" w:rsidP="00E003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</w:p>
    <w:p w:rsidR="00E00319" w:rsidRPr="00E00319" w:rsidRDefault="00E00319" w:rsidP="00E003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>sprawdzenie zgodności wykonania obiektu z wymaganiami ochrony przeciwpożarowej,</w:t>
      </w:r>
    </w:p>
    <w:p w:rsidR="00E00319" w:rsidRPr="00E00319" w:rsidRDefault="00E00319" w:rsidP="00E003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>sprawdzenie uzyskanych odstępstw od wymagań, przepisów, warunków technicznych i norm,</w:t>
      </w:r>
    </w:p>
    <w:p w:rsidR="00E00319" w:rsidRPr="00E00319" w:rsidRDefault="00E00319" w:rsidP="00E003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>sprawdzenie, czy wyroby zabudowane w ramach inwestycji, mające istotny wpływ na bezpieczeństwo pożarowe, posiadają wymagane prawem świadectwa dopuszczenia, certyfikaty zgodności, deklaracje zgodności – inwestor powinien okazać wszystkie wymagane prawem kompletne dokumenty, potwierdzające zakładane własności użytkowe wyrobów,</w:t>
      </w:r>
    </w:p>
    <w:p w:rsidR="00E00319" w:rsidRPr="00E00319" w:rsidRDefault="00E00319" w:rsidP="00E003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>sprawdzenie oświadczenia kierownika budowy o zgodności wykonania obiektu budowlanego z projektem budowlanym, warunkami pozwolenia na budowę i przepisami – inwestor musi zapewnić kopię tego oświadczenia, które będzie stanowić załącznik do protokołu z obioru,</w:t>
      </w:r>
    </w:p>
    <w:p w:rsidR="00E00319" w:rsidRPr="00E00319" w:rsidRDefault="00E00319" w:rsidP="00E003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>sprawdzenie w Dzienniku Budowy czy dokonano zapisu o zakończeniu budowy,</w:t>
      </w:r>
    </w:p>
    <w:p w:rsidR="00E00319" w:rsidRPr="00E00319" w:rsidRDefault="00E00319" w:rsidP="00E003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 xml:space="preserve">sprawdzenie protokołu z pomiarów oporności izolacji przewodów instalacji elektrycznej, </w:t>
      </w:r>
    </w:p>
    <w:p w:rsidR="00E00319" w:rsidRPr="00E00319" w:rsidRDefault="00E00319" w:rsidP="00E003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>sprawdzenie protokołu z pomiaru oporności uziemienia instalacji odgromowej i aparatów (jeśli jest wykonana),</w:t>
      </w:r>
    </w:p>
    <w:p w:rsidR="00E00319" w:rsidRPr="00E00319" w:rsidRDefault="00E00319" w:rsidP="00E003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>sprawdzenie, czy zastosowane systemy zabezpieczające zapewniają skuteczną ochronę przeciwpożarową, inwestor powinien przestawić protokoły z wewnętrznych prób sprawności technicznej i skuteczności działania oraz odbiorów technicznych urządzeń (instalacji) mających wpływ na bezpieczeństwo, w tym m. in.:</w:t>
      </w:r>
    </w:p>
    <w:p w:rsidR="00E00319" w:rsidRPr="00E00319" w:rsidRDefault="00E00319" w:rsidP="00E0031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>instalacji oświetlenia awaryjnego (z pomiarów natężenia oświetlenia awaryjnego),</w:t>
      </w:r>
    </w:p>
    <w:p w:rsidR="00E00319" w:rsidRPr="00E00319" w:rsidRDefault="00E00319" w:rsidP="00E0031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>stałych urządzeń gaśniczych,</w:t>
      </w:r>
    </w:p>
    <w:p w:rsidR="00E00319" w:rsidRPr="00E00319" w:rsidRDefault="00E00319" w:rsidP="00E0031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>sieci hydrantów zewnętrznych i wewnętrznych,</w:t>
      </w:r>
    </w:p>
    <w:p w:rsidR="00E00319" w:rsidRPr="00E00319" w:rsidRDefault="00E00319" w:rsidP="00E0031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>instalacji sygnalizacji alarmowej,</w:t>
      </w:r>
    </w:p>
    <w:p w:rsidR="00E00319" w:rsidRPr="00E00319" w:rsidRDefault="00E00319" w:rsidP="00E0031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>instalacji monitoringu pożarowego,</w:t>
      </w:r>
    </w:p>
    <w:p w:rsidR="00E00319" w:rsidRPr="00E00319" w:rsidRDefault="00E00319" w:rsidP="00E0031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 xml:space="preserve">instalacji i urządzeń oddymiających, </w:t>
      </w:r>
    </w:p>
    <w:p w:rsidR="00E00319" w:rsidRPr="00E00319" w:rsidRDefault="00E00319" w:rsidP="00E0031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>instalacji odgromowej – (z pomiarów oporności uziemień),</w:t>
      </w:r>
    </w:p>
    <w:p w:rsidR="00E00319" w:rsidRPr="00E00319" w:rsidRDefault="00E00319" w:rsidP="00E0031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>instalacji elektrycznej – (z pomiarów oporności izolacji przewodów),</w:t>
      </w:r>
    </w:p>
    <w:p w:rsidR="00E00319" w:rsidRPr="00E00319" w:rsidRDefault="00E00319" w:rsidP="00E0031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>instalacji gazowej oraz przewodów kominowych.</w:t>
      </w:r>
    </w:p>
    <w:p w:rsidR="00E00319" w:rsidRPr="00E00319" w:rsidRDefault="00E00319" w:rsidP="00E003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</w:p>
    <w:p w:rsidR="00E00319" w:rsidRPr="00E00319" w:rsidRDefault="00E00319" w:rsidP="00E003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 xml:space="preserve">W czasie sprawdzania dokumentów kontrolujący zwraca uwagę, czy zostały w nich zawarte jednoznaczne stwierdzenia informujące, że dany system w sposób właściwy spełnia swoje zadanie, a stan urządzenia (instalacji) jest zgodny z obowiązującymi wymogami. Istotne jest także sprawdzenie, czy próby techniczne przeprowadzono z zachowaniem wymagań zawartych w normach. </w:t>
      </w:r>
    </w:p>
    <w:p w:rsidR="00E00319" w:rsidRPr="00E00319" w:rsidRDefault="00E00319" w:rsidP="00E003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>Kontrolujący sprawdza działanie systemów zabezpieczenia przeciwpożarowego, w szczególności systemów decydujących o bezpieczeństwie ludzi, np. zażąda:</w:t>
      </w:r>
    </w:p>
    <w:p w:rsidR="00E00319" w:rsidRPr="00E00319" w:rsidRDefault="00E00319" w:rsidP="00E00319">
      <w:pPr>
        <w:numPr>
          <w:ilvl w:val="2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>wzbudzenia czujki pożarowej i sprawdza, czy zadziałały przewidziane w projekcie zabezpieczenia, a sygnał alarmu pożarowego dotarł do właściwego miejsca,</w:t>
      </w:r>
    </w:p>
    <w:p w:rsidR="00E00319" w:rsidRPr="00E00319" w:rsidRDefault="00E00319" w:rsidP="00E00319">
      <w:pPr>
        <w:numPr>
          <w:ilvl w:val="2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>odłączenia przeciwpożarowym wyłącznikiem prądu zasilania budynku (strefy pożarowej) i sprawdzi, czy działają wszystkie systemy i urządzenia, których funkcjonowanie jest niezbędne w czasie pożaru,</w:t>
      </w:r>
    </w:p>
    <w:p w:rsidR="00E00319" w:rsidRPr="00E00319" w:rsidRDefault="00E00319" w:rsidP="00E00319">
      <w:pPr>
        <w:numPr>
          <w:ilvl w:val="2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>przeprowadzenia próby sprawności instalacji gaśniczych, urządzeń oddymiających, dźwigu pożarowego, drzwi i bram przeciwpożarowych i dymoszczelnych, itp.</w:t>
      </w:r>
    </w:p>
    <w:p w:rsidR="00E00319" w:rsidRPr="00E00319" w:rsidRDefault="00E00319" w:rsidP="00E003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</w:p>
    <w:p w:rsidR="00E00319" w:rsidRPr="00E00319" w:rsidRDefault="00E00319" w:rsidP="00E003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>Czynności kontrolno-rozpoznawcze w obiekcie przekazanym do użytku obejmują zarówno sprawdzenie praktycznego wdrożenia zasad ochrony przeciwpożarowej określonych w instrukcji bezpieczeństwa pożarowego ze szczególnym uwzględnieniem praktycznej znajomości przez personel zasad ewakuacji ludzi na wypadek zagrożenia, jak też sprawdzenie przygotowania obiektu do działań ratowniczych, w tym:</w:t>
      </w:r>
    </w:p>
    <w:p w:rsidR="00E00319" w:rsidRPr="00E00319" w:rsidRDefault="00E00319" w:rsidP="00E003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</w:p>
    <w:p w:rsidR="00E00319" w:rsidRPr="00E00319" w:rsidRDefault="00E00319" w:rsidP="00E00319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360" w:firstLine="360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>dróg pożarowych,</w:t>
      </w:r>
    </w:p>
    <w:p w:rsidR="00E00319" w:rsidRPr="00E00319" w:rsidRDefault="00E00319" w:rsidP="00E00319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360" w:firstLine="360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>prawidłowości rozmieszczenia podręcznego sprzętu gaśniczego, jego dostępności i oznakowania miejsc jego lokalizacji,</w:t>
      </w:r>
    </w:p>
    <w:p w:rsidR="00E00319" w:rsidRPr="00E00319" w:rsidRDefault="00E00319" w:rsidP="00E00319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360" w:firstLine="360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>kompletności wyposażenia i prawidłowości oznakowania hydrantów wewnętrznych,</w:t>
      </w:r>
    </w:p>
    <w:p w:rsidR="00E00319" w:rsidRPr="00E00319" w:rsidRDefault="00E00319" w:rsidP="00E00319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360" w:firstLine="360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>oznakowania dróg ewakuacyjnych,</w:t>
      </w:r>
    </w:p>
    <w:p w:rsidR="00E00319" w:rsidRPr="00E00319" w:rsidRDefault="00E00319" w:rsidP="00E00319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360" w:firstLine="360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>sprawności oświetlenia awaryjnego,</w:t>
      </w:r>
    </w:p>
    <w:p w:rsidR="00E00319" w:rsidRPr="00E00319" w:rsidRDefault="00E00319" w:rsidP="00E00319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360" w:firstLine="360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>oznakowania miejsc składowania materiałów niebezpiecznych pożarowo.</w:t>
      </w:r>
    </w:p>
    <w:p w:rsidR="00E00319" w:rsidRPr="00E00319" w:rsidRDefault="00E00319" w:rsidP="00F27589">
      <w:pPr>
        <w:tabs>
          <w:tab w:val="num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</w:p>
    <w:p w:rsidR="00E00319" w:rsidRPr="00E00319" w:rsidRDefault="00E00319" w:rsidP="00E003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3"/>
          <w:lang w:eastAsia="pl-PL"/>
        </w:rPr>
      </w:pPr>
      <w:r w:rsidRPr="00E00319">
        <w:rPr>
          <w:rFonts w:ascii="Times New Roman" w:eastAsia="Times New Roman" w:hAnsi="Times New Roman" w:cs="Times New Roman"/>
          <w:sz w:val="16"/>
          <w:szCs w:val="13"/>
          <w:lang w:eastAsia="pl-PL"/>
        </w:rPr>
        <w:t xml:space="preserve">Po zakończeniu czynności kontrolno-rozpoznawczych przedstawiciel Komendy Powiatowej PSP sporządza protokół dokumentujący ustalenia z kontroli. Ustalenia zawarte w protokole stanowią podstawę do zajęcia stanowiska przez Komendanta Powiatowego PSP w Nisku odnośnie zgodności wykonania obiektu budowlanego z projektem budowlanym. </w:t>
      </w:r>
    </w:p>
    <w:p w:rsidR="00DF22B7" w:rsidRPr="00E50EC0" w:rsidRDefault="00DF22B7" w:rsidP="00E00319">
      <w:pPr>
        <w:spacing w:after="0"/>
        <w:ind w:right="283"/>
        <w:rPr>
          <w:rFonts w:ascii="Times New Roman" w:hAnsi="Times New Roman" w:cs="Times New Roman"/>
          <w:i/>
          <w:sz w:val="18"/>
          <w:szCs w:val="18"/>
        </w:rPr>
      </w:pPr>
    </w:p>
    <w:sectPr w:rsidR="00DF22B7" w:rsidRPr="00E50EC0" w:rsidSect="00F27589">
      <w:pgSz w:w="11906" w:h="16838"/>
      <w:pgMar w:top="510" w:right="397" w:bottom="510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237" w:rsidRDefault="00F17237" w:rsidP="00F27589">
      <w:pPr>
        <w:spacing w:after="0" w:line="240" w:lineRule="auto"/>
      </w:pPr>
      <w:r>
        <w:separator/>
      </w:r>
    </w:p>
  </w:endnote>
  <w:endnote w:type="continuationSeparator" w:id="0">
    <w:p w:rsidR="00F17237" w:rsidRDefault="00F17237" w:rsidP="00F2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237" w:rsidRDefault="00F17237" w:rsidP="00F27589">
      <w:pPr>
        <w:spacing w:after="0" w:line="240" w:lineRule="auto"/>
      </w:pPr>
      <w:r>
        <w:separator/>
      </w:r>
    </w:p>
  </w:footnote>
  <w:footnote w:type="continuationSeparator" w:id="0">
    <w:p w:rsidR="00F17237" w:rsidRDefault="00F17237" w:rsidP="00F2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58E"/>
    <w:multiLevelType w:val="hybridMultilevel"/>
    <w:tmpl w:val="02C0D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1744F"/>
    <w:multiLevelType w:val="hybridMultilevel"/>
    <w:tmpl w:val="539C1CB8"/>
    <w:lvl w:ilvl="0" w:tplc="43A689C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D37825F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04B2A"/>
    <w:multiLevelType w:val="hybridMultilevel"/>
    <w:tmpl w:val="9F32DC8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0190772"/>
    <w:multiLevelType w:val="hybridMultilevel"/>
    <w:tmpl w:val="07361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4E03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9D322E"/>
    <w:multiLevelType w:val="hybridMultilevel"/>
    <w:tmpl w:val="866075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680EC2"/>
    <w:multiLevelType w:val="hybridMultilevel"/>
    <w:tmpl w:val="D206C4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541089"/>
    <w:multiLevelType w:val="hybridMultilevel"/>
    <w:tmpl w:val="30FA3D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3E"/>
    <w:rsid w:val="00013D57"/>
    <w:rsid w:val="00017D0A"/>
    <w:rsid w:val="0030055E"/>
    <w:rsid w:val="00463734"/>
    <w:rsid w:val="005A02E1"/>
    <w:rsid w:val="0064343E"/>
    <w:rsid w:val="00646645"/>
    <w:rsid w:val="0066361D"/>
    <w:rsid w:val="0067414E"/>
    <w:rsid w:val="00955F1D"/>
    <w:rsid w:val="00B51594"/>
    <w:rsid w:val="00B931C8"/>
    <w:rsid w:val="00BC33C3"/>
    <w:rsid w:val="00DF22B7"/>
    <w:rsid w:val="00E00319"/>
    <w:rsid w:val="00E50EC0"/>
    <w:rsid w:val="00F17237"/>
    <w:rsid w:val="00F2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589"/>
  </w:style>
  <w:style w:type="paragraph" w:styleId="Stopka">
    <w:name w:val="footer"/>
    <w:basedOn w:val="Normalny"/>
    <w:link w:val="StopkaZnak"/>
    <w:uiPriority w:val="99"/>
    <w:unhideWhenUsed/>
    <w:rsid w:val="00F2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589"/>
  </w:style>
  <w:style w:type="paragraph" w:styleId="Stopka">
    <w:name w:val="footer"/>
    <w:basedOn w:val="Normalny"/>
    <w:link w:val="StopkaZnak"/>
    <w:uiPriority w:val="99"/>
    <w:unhideWhenUsed/>
    <w:rsid w:val="00F2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BFE37-19B1-4EAA-B1A1-72A15713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 Szewczyk</dc:creator>
  <cp:lastModifiedBy>Irek Szewczyk</cp:lastModifiedBy>
  <cp:revision>6</cp:revision>
  <cp:lastPrinted>2016-08-16T12:41:00Z</cp:lastPrinted>
  <dcterms:created xsi:type="dcterms:W3CDTF">2016-08-16T12:41:00Z</dcterms:created>
  <dcterms:modified xsi:type="dcterms:W3CDTF">2018-03-05T13:29:00Z</dcterms:modified>
</cp:coreProperties>
</file>